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09" w:rsidRPr="003A56C0" w:rsidRDefault="00BC3F2F" w:rsidP="006619E7">
      <w:pPr>
        <w:spacing w:line="240" w:lineRule="auto"/>
        <w:rPr>
          <w:rFonts w:cs="Monotype Koufi"/>
          <w:sz w:val="24"/>
          <w:szCs w:val="24"/>
          <w:rtl/>
        </w:rPr>
      </w:pPr>
      <w:r>
        <w:rPr>
          <w:rFonts w:cs="Monotype Koufi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2279850</wp:posOffset>
            </wp:positionH>
            <wp:positionV relativeFrom="paragraph">
              <wp:posOffset>363430</wp:posOffset>
            </wp:positionV>
            <wp:extent cx="1094625" cy="842400"/>
            <wp:effectExtent l="1905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9E7" w:rsidRDefault="00B47109" w:rsidP="006619E7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  <w:r>
        <w:rPr>
          <w:rFonts w:cs="Monotype Koufi" w:hint="cs"/>
          <w:b/>
          <w:bCs/>
          <w:sz w:val="24"/>
          <w:szCs w:val="24"/>
          <w:rtl/>
          <w:lang w:bidi="ar-SY"/>
        </w:rPr>
        <w:t>الجمهورية العربية السوري</w:t>
      </w:r>
      <w:r w:rsidR="006619E7">
        <w:rPr>
          <w:rFonts w:cs="Monotype Koufi" w:hint="cs"/>
          <w:b/>
          <w:bCs/>
          <w:sz w:val="24"/>
          <w:szCs w:val="24"/>
          <w:rtl/>
          <w:lang w:bidi="ar-SY"/>
        </w:rPr>
        <w:t>ة</w:t>
      </w:r>
    </w:p>
    <w:p w:rsidR="00B47109" w:rsidRPr="00A654BB" w:rsidRDefault="006619E7" w:rsidP="006619E7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  <w:r>
        <w:rPr>
          <w:rFonts w:cs="Monotype Koufi" w:hint="cs"/>
          <w:b/>
          <w:bCs/>
          <w:sz w:val="24"/>
          <w:szCs w:val="24"/>
          <w:rtl/>
          <w:lang w:bidi="ar-SY"/>
        </w:rPr>
        <w:t xml:space="preserve">              </w:t>
      </w:r>
      <w:r w:rsidR="00B47109" w:rsidRPr="00A654BB">
        <w:rPr>
          <w:rFonts w:cs="Monotype Koufi" w:hint="cs"/>
          <w:b/>
          <w:bCs/>
          <w:sz w:val="24"/>
          <w:szCs w:val="24"/>
          <w:rtl/>
          <w:lang w:bidi="ar-SY"/>
        </w:rPr>
        <w:t>وزارة المالية</w:t>
      </w:r>
    </w:p>
    <w:p w:rsidR="000878BE" w:rsidRDefault="00B47109" w:rsidP="00B6782D">
      <w:pPr>
        <w:pStyle w:val="a3"/>
        <w:tabs>
          <w:tab w:val="center" w:pos="4513"/>
        </w:tabs>
        <w:rPr>
          <w:rFonts w:cs="Monotype Koufi"/>
          <w:b/>
          <w:bCs/>
          <w:sz w:val="24"/>
          <w:szCs w:val="24"/>
          <w:rtl/>
          <w:lang w:bidi="ar-SY"/>
        </w:rPr>
      </w:pPr>
      <w:r w:rsidRPr="00A654BB">
        <w:rPr>
          <w:rFonts w:cs="Monotype Koufi" w:hint="cs"/>
          <w:b/>
          <w:bCs/>
          <w:sz w:val="24"/>
          <w:szCs w:val="24"/>
          <w:rtl/>
          <w:lang w:bidi="ar-SY"/>
        </w:rPr>
        <w:t>الهيئة العامة للضرائب والرسوم</w:t>
      </w:r>
    </w:p>
    <w:p w:rsidR="00BC3F2F" w:rsidRDefault="000878BE" w:rsidP="00875723">
      <w:pPr>
        <w:spacing w:line="240" w:lineRule="auto"/>
        <w:rPr>
          <w:rFonts w:cs="Monotype Koufi"/>
          <w:sz w:val="24"/>
          <w:szCs w:val="24"/>
          <w:rtl/>
        </w:rPr>
      </w:pPr>
      <w:r>
        <w:rPr>
          <w:rFonts w:cs="Monotype Koufi" w:hint="cs"/>
          <w:sz w:val="24"/>
          <w:szCs w:val="24"/>
          <w:rtl/>
        </w:rPr>
        <w:t xml:space="preserve">  </w:t>
      </w:r>
    </w:p>
    <w:p w:rsidR="00B47109" w:rsidRPr="003A56C0" w:rsidRDefault="000878BE" w:rsidP="00961BD7">
      <w:pPr>
        <w:spacing w:line="240" w:lineRule="auto"/>
        <w:ind w:left="42"/>
        <w:jc w:val="center"/>
        <w:rPr>
          <w:rFonts w:cs="Monotype Koufi"/>
          <w:sz w:val="24"/>
          <w:szCs w:val="24"/>
          <w:rtl/>
        </w:rPr>
      </w:pPr>
      <w:r>
        <w:rPr>
          <w:rFonts w:cs="Monotype Koufi" w:hint="cs"/>
          <w:sz w:val="24"/>
          <w:szCs w:val="24"/>
          <w:rtl/>
        </w:rPr>
        <w:t xml:space="preserve">   </w:t>
      </w:r>
      <w:r w:rsidR="00EE412B">
        <w:rPr>
          <w:rFonts w:cs="Monotype Koufi" w:hint="cs"/>
          <w:sz w:val="24"/>
          <w:szCs w:val="24"/>
          <w:rtl/>
        </w:rPr>
        <w:t xml:space="preserve">قرار رقم /  </w:t>
      </w:r>
      <w:r w:rsidR="00B47109" w:rsidRPr="003A56C0">
        <w:rPr>
          <w:rFonts w:cs="Monotype Koufi" w:hint="cs"/>
          <w:sz w:val="24"/>
          <w:szCs w:val="24"/>
          <w:rtl/>
        </w:rPr>
        <w:t xml:space="preserve">  </w:t>
      </w:r>
      <w:r w:rsidR="00EE412B" w:rsidRPr="00EE412B">
        <w:rPr>
          <w:rFonts w:cs="Monotype Koufi"/>
          <w:b/>
          <w:bCs/>
          <w:sz w:val="24"/>
          <w:szCs w:val="24"/>
        </w:rPr>
        <w:t>465</w:t>
      </w:r>
      <w:r w:rsidR="00EE412B" w:rsidRPr="00EE412B">
        <w:rPr>
          <w:rFonts w:cs="Monotype Koufi" w:hint="cs"/>
          <w:b/>
          <w:bCs/>
          <w:sz w:val="24"/>
          <w:szCs w:val="24"/>
          <w:rtl/>
        </w:rPr>
        <w:t xml:space="preserve"> </w:t>
      </w:r>
      <w:r w:rsidR="00EE412B">
        <w:rPr>
          <w:rFonts w:cs="Monotype Koufi" w:hint="cs"/>
          <w:sz w:val="24"/>
          <w:szCs w:val="24"/>
          <w:rtl/>
        </w:rPr>
        <w:t xml:space="preserve">  </w:t>
      </w:r>
      <w:r w:rsidR="00B47109" w:rsidRPr="003A56C0">
        <w:rPr>
          <w:rFonts w:cs="Monotype Koufi" w:hint="cs"/>
          <w:sz w:val="24"/>
          <w:szCs w:val="24"/>
          <w:rtl/>
        </w:rPr>
        <w:t>/ ق.</w:t>
      </w:r>
      <w:r w:rsidR="00961BD7">
        <w:rPr>
          <w:rFonts w:cs="Monotype Koufi" w:hint="cs"/>
          <w:sz w:val="24"/>
          <w:szCs w:val="24"/>
          <w:rtl/>
        </w:rPr>
        <w:t>و</w:t>
      </w:r>
      <w:r w:rsidR="00B47109" w:rsidRPr="003A56C0">
        <w:rPr>
          <w:rFonts w:cs="Monotype Koufi" w:hint="cs"/>
          <w:sz w:val="24"/>
          <w:szCs w:val="24"/>
          <w:rtl/>
        </w:rPr>
        <w:t xml:space="preserve"> </w:t>
      </w:r>
    </w:p>
    <w:p w:rsidR="00464A06" w:rsidRPr="00D3721A" w:rsidRDefault="00464A06" w:rsidP="00B47109">
      <w:pPr>
        <w:rPr>
          <w:rFonts w:ascii="Arial" w:hAnsi="Arial" w:cs="Arial"/>
          <w:b/>
          <w:bCs/>
          <w:rtl/>
        </w:rPr>
      </w:pPr>
      <w:r w:rsidRPr="00D3721A">
        <w:rPr>
          <w:rFonts w:ascii="Arial" w:hAnsi="Arial" w:cs="Arial" w:hint="cs"/>
          <w:b/>
          <w:bCs/>
          <w:rtl/>
        </w:rPr>
        <w:t xml:space="preserve">وزير المالية </w:t>
      </w:r>
    </w:p>
    <w:p w:rsidR="005F5F15" w:rsidRDefault="00C97F62" w:rsidP="00D3721A">
      <w:pPr>
        <w:rPr>
          <w:rFonts w:ascii="Simplified Arabic" w:hAnsi="Simplified Arabic" w:cs="Simplified Arabic"/>
          <w:rtl/>
        </w:rPr>
      </w:pPr>
      <w:r w:rsidRPr="00D3721A">
        <w:rPr>
          <w:rFonts w:ascii="Simplified Arabic" w:hAnsi="Simplified Arabic" w:cs="Simplified Arabic"/>
          <w:rtl/>
        </w:rPr>
        <w:t xml:space="preserve"> </w:t>
      </w:r>
      <w:r w:rsidRPr="00D3721A">
        <w:rPr>
          <w:rFonts w:ascii="Simplified Arabic" w:hAnsi="Simplified Arabic" w:cs="Simplified Arabic" w:hint="cs"/>
          <w:rtl/>
        </w:rPr>
        <w:t>ب</w:t>
      </w:r>
      <w:r w:rsidR="00464A06" w:rsidRPr="00D3721A">
        <w:rPr>
          <w:rFonts w:ascii="Simplified Arabic" w:hAnsi="Simplified Arabic" w:cs="Simplified Arabic"/>
          <w:rtl/>
        </w:rPr>
        <w:t>ناء على أحكام المرسوم رقم /61/ تاريخ 9/2/2013</w:t>
      </w:r>
      <w:r w:rsidR="005F5F15" w:rsidRPr="00D3721A">
        <w:rPr>
          <w:rFonts w:ascii="Simplified Arabic" w:hAnsi="Simplified Arabic" w:cs="Simplified Arabic"/>
          <w:rtl/>
        </w:rPr>
        <w:t xml:space="preserve"> </w:t>
      </w:r>
      <w:r w:rsidR="005F5F15" w:rsidRPr="00D3721A">
        <w:rPr>
          <w:rFonts w:ascii="Simplified Arabic" w:hAnsi="Simplified Arabic" w:cs="Simplified Arabic" w:hint="cs"/>
          <w:rtl/>
        </w:rPr>
        <w:t xml:space="preserve">                                                                               </w:t>
      </w:r>
      <w:r w:rsidR="005F5F15" w:rsidRPr="00D3721A">
        <w:rPr>
          <w:rFonts w:ascii="Simplified Arabic" w:hAnsi="Simplified Arabic" w:cs="Simplified Arabic"/>
          <w:rtl/>
        </w:rPr>
        <w:t xml:space="preserve">بناء على أحكام القانون الأساسي للعاملين في الدولة رقم /50/ تاريخ </w:t>
      </w:r>
      <w:r w:rsidR="005F5F15" w:rsidRPr="00D3721A">
        <w:rPr>
          <w:rFonts w:ascii="Simplified Arabic" w:hAnsi="Simplified Arabic" w:cs="Simplified Arabic" w:hint="cs"/>
          <w:rtl/>
        </w:rPr>
        <w:t>6/12/</w:t>
      </w:r>
      <w:r w:rsidR="005F5F15" w:rsidRPr="00D3721A">
        <w:rPr>
          <w:rFonts w:ascii="Simplified Arabic" w:hAnsi="Simplified Arabic" w:cs="Simplified Arabic"/>
          <w:rtl/>
        </w:rPr>
        <w:t xml:space="preserve">2004.                             </w:t>
      </w:r>
      <w:r w:rsidR="005F5F15" w:rsidRPr="00D3721A">
        <w:rPr>
          <w:rFonts w:ascii="Simplified Arabic" w:hAnsi="Simplified Arabic" w:cs="Simplified Arabic"/>
          <w:b/>
          <w:bCs/>
          <w:rtl/>
        </w:rPr>
        <w:t xml:space="preserve">                               </w:t>
      </w:r>
      <w:r w:rsidR="005F5F15" w:rsidRPr="00D3721A">
        <w:rPr>
          <w:rFonts w:ascii="Simplified Arabic" w:hAnsi="Simplified Arabic" w:cs="Simplified Arabic"/>
          <w:rtl/>
        </w:rPr>
        <w:t>بناء على القانون رقم /41/ تاريخ 31/12/2007</w:t>
      </w:r>
      <w:r w:rsidR="005F5F15" w:rsidRPr="00D3721A">
        <w:rPr>
          <w:rFonts w:ascii="Simplified Arabic" w:hAnsi="Simplified Arabic" w:cs="Simplified Arabic" w:hint="cs"/>
          <w:rtl/>
        </w:rPr>
        <w:t xml:space="preserve"> المتضمن إحداث الهيئة العامة للضرائب والرسوم</w:t>
      </w:r>
      <w:r w:rsidR="005F5F15" w:rsidRPr="00D3721A">
        <w:rPr>
          <w:rFonts w:ascii="Simplified Arabic" w:hAnsi="Simplified Arabic" w:cs="Simplified Arabic"/>
          <w:rtl/>
        </w:rPr>
        <w:t xml:space="preserve">.                                                                                        </w:t>
      </w:r>
      <w:r w:rsidR="005F5F15" w:rsidRPr="00D3721A">
        <w:rPr>
          <w:rFonts w:ascii="Simplified Arabic" w:hAnsi="Simplified Arabic" w:cs="Simplified Arabic" w:hint="cs"/>
          <w:rtl/>
        </w:rPr>
        <w:t>و</w:t>
      </w:r>
      <w:r w:rsidR="005F5F15" w:rsidRPr="00D3721A">
        <w:rPr>
          <w:rFonts w:ascii="Simplified Arabic" w:hAnsi="Simplified Arabic" w:cs="Simplified Arabic"/>
          <w:rtl/>
        </w:rPr>
        <w:t xml:space="preserve">على أحكام المرسوم التشريعي رقم /64/ </w:t>
      </w:r>
      <w:r w:rsidR="005F5F15" w:rsidRPr="00D3721A">
        <w:rPr>
          <w:rFonts w:ascii="Simplified Arabic" w:hAnsi="Simplified Arabic" w:cs="Simplified Arabic" w:hint="cs"/>
          <w:rtl/>
        </w:rPr>
        <w:t>تاريخ 9/8/</w:t>
      </w:r>
      <w:r w:rsidR="005F5F15" w:rsidRPr="00D3721A">
        <w:rPr>
          <w:rFonts w:ascii="Simplified Arabic" w:hAnsi="Simplified Arabic" w:cs="Simplified Arabic"/>
          <w:rtl/>
        </w:rPr>
        <w:t xml:space="preserve"> 2010. </w:t>
      </w:r>
      <w:r w:rsidR="005F5F15" w:rsidRPr="00D3721A">
        <w:rPr>
          <w:rFonts w:ascii="Simplified Arabic" w:hAnsi="Simplified Arabic" w:cs="Simplified Arabic" w:hint="cs"/>
          <w:rtl/>
        </w:rPr>
        <w:t xml:space="preserve">                                                                      وعلى أحكام ملاك الهيئة العامة للضرائب والرسوم الصادر بالمرسوم رقم /188/ تاريخ 15/6/2008.</w:t>
      </w:r>
      <w:r w:rsidR="005F5F15" w:rsidRPr="00D3721A">
        <w:rPr>
          <w:rFonts w:ascii="Simplified Arabic" w:hAnsi="Simplified Arabic" w:cs="Simplified Arabic"/>
          <w:rtl/>
        </w:rPr>
        <w:t xml:space="preserve">                                                                                                                          </w:t>
      </w:r>
      <w:r w:rsidR="005F5F15" w:rsidRPr="00D3721A">
        <w:rPr>
          <w:rFonts w:ascii="Simplified Arabic" w:hAnsi="Simplified Arabic" w:cs="Simplified Arabic" w:hint="cs"/>
          <w:rtl/>
        </w:rPr>
        <w:t>و</w:t>
      </w:r>
      <w:r w:rsidR="005F5F15" w:rsidRPr="00D3721A">
        <w:rPr>
          <w:rFonts w:ascii="Simplified Arabic" w:hAnsi="Simplified Arabic" w:cs="Simplified Arabic"/>
          <w:rtl/>
        </w:rPr>
        <w:t xml:space="preserve">على </w:t>
      </w:r>
      <w:r w:rsidR="005F5F15" w:rsidRPr="00D3721A">
        <w:rPr>
          <w:rFonts w:ascii="Simplified Arabic" w:hAnsi="Simplified Arabic" w:cs="Simplified Arabic" w:hint="cs"/>
          <w:rtl/>
        </w:rPr>
        <w:t xml:space="preserve">أحكام </w:t>
      </w:r>
      <w:r w:rsidR="005F5F15" w:rsidRPr="00D3721A">
        <w:rPr>
          <w:rFonts w:ascii="Simplified Arabic" w:hAnsi="Simplified Arabic" w:cs="Simplified Arabic"/>
          <w:rtl/>
        </w:rPr>
        <w:t>المرسوم رقم /</w:t>
      </w:r>
      <w:r w:rsidR="005F5F15" w:rsidRPr="00D3721A">
        <w:rPr>
          <w:rFonts w:ascii="Simplified Arabic" w:hAnsi="Simplified Arabic" w:cs="Simplified Arabic" w:hint="cs"/>
          <w:rtl/>
        </w:rPr>
        <w:t>392</w:t>
      </w:r>
      <w:r w:rsidR="005F5F15" w:rsidRPr="00D3721A">
        <w:rPr>
          <w:rFonts w:ascii="Simplified Arabic" w:hAnsi="Simplified Arabic" w:cs="Simplified Arabic"/>
          <w:rtl/>
        </w:rPr>
        <w:t>/ تاريخ 1</w:t>
      </w:r>
      <w:r w:rsidR="005F5F15" w:rsidRPr="00D3721A">
        <w:rPr>
          <w:rFonts w:ascii="Simplified Arabic" w:hAnsi="Simplified Arabic" w:cs="Simplified Arabic" w:hint="cs"/>
          <w:rtl/>
        </w:rPr>
        <w:t>2</w:t>
      </w:r>
      <w:r w:rsidR="005F5F15" w:rsidRPr="00D3721A">
        <w:rPr>
          <w:rFonts w:ascii="Simplified Arabic" w:hAnsi="Simplified Arabic" w:cs="Simplified Arabic"/>
          <w:rtl/>
        </w:rPr>
        <w:t>/</w:t>
      </w:r>
      <w:r w:rsidR="005F5F15" w:rsidRPr="00D3721A">
        <w:rPr>
          <w:rFonts w:ascii="Simplified Arabic" w:hAnsi="Simplified Arabic" w:cs="Simplified Arabic" w:hint="cs"/>
          <w:rtl/>
        </w:rPr>
        <w:t>10</w:t>
      </w:r>
      <w:r w:rsidR="005F5F15" w:rsidRPr="00D3721A">
        <w:rPr>
          <w:rFonts w:ascii="Simplified Arabic" w:hAnsi="Simplified Arabic" w:cs="Simplified Arabic"/>
          <w:rtl/>
        </w:rPr>
        <w:t>/ 2011 .</w:t>
      </w:r>
      <w:r w:rsidR="005F5F15" w:rsidRPr="00D3721A">
        <w:rPr>
          <w:rFonts w:ascii="Simplified Arabic" w:hAnsi="Simplified Arabic" w:cs="Simplified Arabic" w:hint="cs"/>
          <w:rtl/>
        </w:rPr>
        <w:t xml:space="preserve">                                                                                    وعلى أحكام النظام الداخلي للهيئة العامة للضرائب والرسوم الصادر بالقرار رقم /1/ ق.و تاريخ 3/1/2001 لا </w:t>
      </w:r>
      <w:proofErr w:type="spellStart"/>
      <w:r w:rsidR="005F5F15" w:rsidRPr="00D3721A">
        <w:rPr>
          <w:rFonts w:ascii="Simplified Arabic" w:hAnsi="Simplified Arabic" w:cs="Simplified Arabic" w:hint="cs"/>
          <w:rtl/>
        </w:rPr>
        <w:t>سيما</w:t>
      </w:r>
      <w:proofErr w:type="spellEnd"/>
      <w:r w:rsidR="005F5F15" w:rsidRPr="00D3721A">
        <w:rPr>
          <w:rFonts w:ascii="Simplified Arabic" w:hAnsi="Simplified Arabic" w:cs="Simplified Arabic" w:hint="cs"/>
          <w:rtl/>
        </w:rPr>
        <w:t xml:space="preserve"> المادة /22/ منه .</w:t>
      </w:r>
      <w:r w:rsidR="005F5F15" w:rsidRPr="00D3721A">
        <w:rPr>
          <w:rFonts w:ascii="Simplified Arabic" w:hAnsi="Simplified Arabic" w:cs="Simplified Arabic"/>
          <w:rtl/>
        </w:rPr>
        <w:t xml:space="preserve"> </w:t>
      </w:r>
      <w:r w:rsidR="005F5F15" w:rsidRPr="00D3721A">
        <w:rPr>
          <w:rFonts w:ascii="Simplified Arabic" w:hAnsi="Simplified Arabic" w:cs="Simplified Arabic" w:hint="cs"/>
          <w:rtl/>
        </w:rPr>
        <w:t xml:space="preserve">وعلى القرار رقم /  1066/ ق.م تاريخ 3/5/2017 المتضمن افتتاح دورة تدريبية على أعمال مراقبي الدخل .                                             </w:t>
      </w:r>
    </w:p>
    <w:p w:rsidR="009D3859" w:rsidRDefault="00AB5E8A" w:rsidP="005C5565">
      <w:pPr>
        <w:rPr>
          <w:rFonts w:ascii="Simplified Arabic" w:hAnsi="Simplified Arabic" w:cs="Simplified Arabic"/>
          <w:b/>
          <w:bCs/>
          <w:rtl/>
        </w:rPr>
      </w:pPr>
      <w:r w:rsidRPr="00AB5E8A">
        <w:rPr>
          <w:rFonts w:ascii="Simplified Arabic" w:hAnsi="Simplified Arabic" w:cs="Simplified Arabic" w:hint="cs"/>
          <w:b/>
          <w:bCs/>
          <w:rtl/>
        </w:rPr>
        <w:t xml:space="preserve">                                    </w:t>
      </w:r>
      <w:r>
        <w:rPr>
          <w:rFonts w:ascii="Simplified Arabic" w:hAnsi="Simplified Arabic" w:cs="Simplified Arabic" w:hint="cs"/>
          <w:b/>
          <w:bCs/>
          <w:rtl/>
        </w:rPr>
        <w:t xml:space="preserve">         </w:t>
      </w:r>
      <w:r w:rsidRPr="00AB5E8A">
        <w:rPr>
          <w:rFonts w:ascii="Simplified Arabic" w:hAnsi="Simplified Arabic" w:cs="Simplified Arabic" w:hint="cs"/>
          <w:b/>
          <w:bCs/>
          <w:rtl/>
        </w:rPr>
        <w:t xml:space="preserve"> يقـــــــــــــــ</w:t>
      </w:r>
      <w:r>
        <w:rPr>
          <w:rFonts w:ascii="Simplified Arabic" w:hAnsi="Simplified Arabic" w:cs="Simplified Arabic" w:hint="cs"/>
          <w:b/>
          <w:bCs/>
          <w:rtl/>
        </w:rPr>
        <w:t xml:space="preserve">ــــرر </w:t>
      </w:r>
      <w:proofErr w:type="spellStart"/>
      <w:r>
        <w:rPr>
          <w:rFonts w:ascii="Simplified Arabic" w:hAnsi="Simplified Arabic" w:cs="Simplified Arabic" w:hint="cs"/>
          <w:b/>
          <w:bCs/>
          <w:rtl/>
        </w:rPr>
        <w:t>مايلـــــــــــ</w:t>
      </w:r>
      <w:r w:rsidRPr="00AB5E8A">
        <w:rPr>
          <w:rFonts w:ascii="Simplified Arabic" w:hAnsi="Simplified Arabic" w:cs="Simplified Arabic" w:hint="cs"/>
          <w:b/>
          <w:bCs/>
          <w:rtl/>
        </w:rPr>
        <w:t>ـــي</w:t>
      </w:r>
      <w:proofErr w:type="spellEnd"/>
      <w:r w:rsidRPr="00AB5E8A">
        <w:rPr>
          <w:rFonts w:ascii="Simplified Arabic" w:hAnsi="Simplified Arabic" w:cs="Simplified Arabic" w:hint="cs"/>
          <w:b/>
          <w:bCs/>
          <w:rtl/>
        </w:rPr>
        <w:t xml:space="preserve"> :</w:t>
      </w:r>
      <w:r w:rsidR="008B2DD2" w:rsidRPr="00AB5E8A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AB5E8A" w:rsidRDefault="002F7274" w:rsidP="00060DAE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مادة 1) </w:t>
      </w:r>
      <w:r w:rsidR="00D82436">
        <w:rPr>
          <w:rFonts w:ascii="Simplified Arabic" w:hAnsi="Simplified Arabic" w:cs="Simplified Arabic" w:hint="cs"/>
          <w:b/>
          <w:bCs/>
          <w:rtl/>
        </w:rPr>
        <w:t>تعدل المادة /1/ من القرار رقم/ 463/ ق.و تاريخ 25/7/ 2017</w:t>
      </w:r>
      <w:r w:rsidR="00D3721A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060DAE">
        <w:rPr>
          <w:rFonts w:ascii="Simplified Arabic" w:hAnsi="Simplified Arabic" w:cs="Simplified Arabic" w:hint="cs"/>
          <w:b/>
          <w:bCs/>
          <w:rtl/>
        </w:rPr>
        <w:t>بحيث يتم إضافة</w:t>
      </w:r>
      <w:r w:rsidR="00D3721A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060DAE">
        <w:rPr>
          <w:rFonts w:ascii="Simplified Arabic" w:hAnsi="Simplified Arabic" w:cs="Simplified Arabic" w:hint="cs"/>
          <w:b/>
          <w:bCs/>
          <w:rtl/>
        </w:rPr>
        <w:t xml:space="preserve">أسماء </w:t>
      </w:r>
      <w:r w:rsidR="00D3721A">
        <w:rPr>
          <w:rFonts w:ascii="Simplified Arabic" w:hAnsi="Simplified Arabic" w:cs="Simplified Arabic" w:hint="cs"/>
          <w:b/>
          <w:bCs/>
          <w:rtl/>
        </w:rPr>
        <w:t xml:space="preserve">الناجحين </w:t>
      </w:r>
      <w:r w:rsidR="00E53FBB">
        <w:rPr>
          <w:rFonts w:ascii="Simplified Arabic" w:hAnsi="Simplified Arabic" w:cs="Simplified Arabic" w:hint="cs"/>
          <w:b/>
          <w:bCs/>
          <w:rtl/>
        </w:rPr>
        <w:t xml:space="preserve">من الرقم </w:t>
      </w:r>
      <w:r w:rsidR="00AF34EA">
        <w:rPr>
          <w:rFonts w:ascii="Simplified Arabic" w:hAnsi="Simplified Arabic" w:cs="Simplified Arabic" w:hint="cs"/>
          <w:b/>
          <w:bCs/>
          <w:rtl/>
        </w:rPr>
        <w:t>/</w:t>
      </w:r>
      <w:r w:rsidR="00E53FBB">
        <w:rPr>
          <w:rFonts w:ascii="Simplified Arabic" w:hAnsi="Simplified Arabic" w:cs="Simplified Arabic" w:hint="cs"/>
          <w:b/>
          <w:bCs/>
          <w:rtl/>
        </w:rPr>
        <w:t xml:space="preserve">54 </w:t>
      </w:r>
      <w:r w:rsidR="00AF34EA">
        <w:rPr>
          <w:rFonts w:ascii="Simplified Arabic" w:hAnsi="Simplified Arabic" w:cs="Simplified Arabic" w:hint="cs"/>
          <w:b/>
          <w:bCs/>
          <w:rtl/>
        </w:rPr>
        <w:t>/</w:t>
      </w:r>
      <w:r w:rsidR="00E53FBB">
        <w:rPr>
          <w:rFonts w:ascii="Simplified Arabic" w:hAnsi="Simplified Arabic" w:cs="Simplified Arabic" w:hint="cs"/>
          <w:b/>
          <w:bCs/>
          <w:rtl/>
        </w:rPr>
        <w:t xml:space="preserve">وحتى </w:t>
      </w:r>
      <w:r w:rsidR="00AF34EA">
        <w:rPr>
          <w:rFonts w:ascii="Simplified Arabic" w:hAnsi="Simplified Arabic" w:cs="Simplified Arabic" w:hint="cs"/>
          <w:b/>
          <w:bCs/>
          <w:rtl/>
        </w:rPr>
        <w:t>الرقم /</w:t>
      </w:r>
      <w:r w:rsidR="00E53FBB">
        <w:rPr>
          <w:rFonts w:ascii="Simplified Arabic" w:hAnsi="Simplified Arabic" w:cs="Simplified Arabic" w:hint="cs"/>
          <w:b/>
          <w:bCs/>
          <w:rtl/>
        </w:rPr>
        <w:t>64</w:t>
      </w:r>
      <w:r w:rsidR="00AF34EA">
        <w:rPr>
          <w:rFonts w:ascii="Simplified Arabic" w:hAnsi="Simplified Arabic" w:cs="Simplified Arabic" w:hint="cs"/>
          <w:b/>
          <w:bCs/>
          <w:rtl/>
        </w:rPr>
        <w:t>/</w:t>
      </w:r>
      <w:r w:rsidR="00E53FBB">
        <w:rPr>
          <w:rFonts w:ascii="Simplified Arabic" w:hAnsi="Simplified Arabic" w:cs="Simplified Arabic" w:hint="cs"/>
          <w:b/>
          <w:bCs/>
          <w:rtl/>
        </w:rPr>
        <w:t xml:space="preserve"> وفق</w:t>
      </w:r>
      <w:r w:rsidR="00D3721A">
        <w:rPr>
          <w:rFonts w:ascii="Simplified Arabic" w:hAnsi="Simplified Arabic" w:cs="Simplified Arabic" w:hint="cs"/>
          <w:b/>
          <w:bCs/>
          <w:rtl/>
        </w:rPr>
        <w:t xml:space="preserve"> تسلسل </w:t>
      </w:r>
      <w:r w:rsidR="00E53FBB">
        <w:rPr>
          <w:rFonts w:ascii="Simplified Arabic" w:hAnsi="Simplified Arabic" w:cs="Simplified Arabic" w:hint="cs"/>
          <w:b/>
          <w:bCs/>
          <w:rtl/>
        </w:rPr>
        <w:t>درجات</w:t>
      </w:r>
      <w:r w:rsidR="00D3721A">
        <w:rPr>
          <w:rFonts w:ascii="Simplified Arabic" w:hAnsi="Simplified Arabic" w:cs="Simplified Arabic" w:hint="cs"/>
          <w:b/>
          <w:bCs/>
          <w:rtl/>
        </w:rPr>
        <w:t xml:space="preserve"> نجاحهم نظراً لسقوط أسمائهم سهواً من القرار المذكور </w:t>
      </w:r>
      <w:r w:rsidR="00875723">
        <w:rPr>
          <w:rFonts w:ascii="Simplified Arabic" w:hAnsi="Simplified Arabic" w:cs="Simplified Arabic" w:hint="cs"/>
          <w:b/>
          <w:bCs/>
          <w:rtl/>
        </w:rPr>
        <w:t>وهم</w:t>
      </w:r>
      <w:r w:rsidR="00D3721A">
        <w:rPr>
          <w:rFonts w:ascii="Simplified Arabic" w:hAnsi="Simplified Arabic" w:cs="Simplified Arabic" w:hint="cs"/>
          <w:b/>
          <w:bCs/>
          <w:rtl/>
        </w:rPr>
        <w:t xml:space="preserve"> : </w:t>
      </w:r>
    </w:p>
    <w:tbl>
      <w:tblPr>
        <w:tblStyle w:val="a4"/>
        <w:tblW w:w="7290" w:type="dxa"/>
        <w:tblInd w:w="127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643"/>
        <w:gridCol w:w="2747"/>
        <w:gridCol w:w="1900"/>
      </w:tblGrid>
      <w:tr w:rsidR="00D3721A" w:rsidRPr="00937CAA" w:rsidTr="00875723">
        <w:trPr>
          <w:trHeight w:val="230"/>
        </w:trPr>
        <w:tc>
          <w:tcPr>
            <w:tcW w:w="2643" w:type="dxa"/>
          </w:tcPr>
          <w:p w:rsidR="00D3721A" w:rsidRPr="00D3721A" w:rsidRDefault="00D3721A" w:rsidP="00B607CB">
            <w:pPr>
              <w:jc w:val="center"/>
              <w:rPr>
                <w:rFonts w:cs="Times New Roman"/>
                <w:b/>
                <w:bCs/>
                <w:color w:val="3F3F3F"/>
                <w:sz w:val="20"/>
                <w:szCs w:val="20"/>
                <w:rtl/>
              </w:rPr>
            </w:pPr>
            <w:r w:rsidRPr="00D3721A">
              <w:rPr>
                <w:rFonts w:cs="Times New Roman" w:hint="cs"/>
                <w:b/>
                <w:bCs/>
                <w:color w:val="3F3F3F"/>
                <w:sz w:val="20"/>
                <w:szCs w:val="20"/>
                <w:rtl/>
              </w:rPr>
              <w:t>مالية دمشق</w:t>
            </w:r>
          </w:p>
        </w:tc>
        <w:tc>
          <w:tcPr>
            <w:tcW w:w="2747" w:type="dxa"/>
            <w:vAlign w:val="center"/>
          </w:tcPr>
          <w:p w:rsidR="00D3721A" w:rsidRPr="00D3721A" w:rsidRDefault="00D3721A" w:rsidP="00B607C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منال هلال </w:t>
            </w:r>
          </w:p>
        </w:tc>
        <w:tc>
          <w:tcPr>
            <w:tcW w:w="1900" w:type="dxa"/>
          </w:tcPr>
          <w:p w:rsidR="00D3721A" w:rsidRPr="00D3721A" w:rsidRDefault="00D3721A" w:rsidP="00B607CB">
            <w:pPr>
              <w:bidi w:val="0"/>
              <w:jc w:val="center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D3721A">
              <w:rPr>
                <w:rFonts w:cs="Calibri" w:hint="cs"/>
                <w:b/>
                <w:bCs/>
                <w:color w:val="3F3F3F"/>
                <w:sz w:val="20"/>
                <w:szCs w:val="20"/>
                <w:rtl/>
              </w:rPr>
              <w:t>54</w:t>
            </w:r>
          </w:p>
        </w:tc>
      </w:tr>
      <w:tr w:rsidR="00D3721A" w:rsidRPr="00937CAA" w:rsidTr="00875723">
        <w:trPr>
          <w:trHeight w:val="237"/>
        </w:trPr>
        <w:tc>
          <w:tcPr>
            <w:tcW w:w="2643" w:type="dxa"/>
          </w:tcPr>
          <w:p w:rsidR="00D3721A" w:rsidRPr="00D3721A" w:rsidRDefault="00D3721A" w:rsidP="00B607CB">
            <w:pPr>
              <w:jc w:val="center"/>
              <w:rPr>
                <w:rFonts w:cs="Times New Roman"/>
                <w:b/>
                <w:bCs/>
                <w:color w:val="3F3F3F"/>
                <w:sz w:val="20"/>
                <w:szCs w:val="20"/>
                <w:rtl/>
              </w:rPr>
            </w:pPr>
            <w:r w:rsidRPr="00D3721A">
              <w:rPr>
                <w:rFonts w:cs="Times New Roman" w:hint="cs"/>
                <w:b/>
                <w:bCs/>
                <w:color w:val="3F3F3F"/>
                <w:sz w:val="20"/>
                <w:szCs w:val="20"/>
                <w:rtl/>
              </w:rPr>
              <w:t>مالية حماه</w:t>
            </w:r>
          </w:p>
        </w:tc>
        <w:tc>
          <w:tcPr>
            <w:tcW w:w="2747" w:type="dxa"/>
            <w:vAlign w:val="center"/>
          </w:tcPr>
          <w:p w:rsidR="00D3721A" w:rsidRPr="00D3721A" w:rsidRDefault="00D3721A" w:rsidP="00B607C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فداء </w:t>
            </w:r>
            <w:r w:rsidRPr="00D3721A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أحمد </w:t>
            </w: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الموعي</w:t>
            </w:r>
          </w:p>
        </w:tc>
        <w:tc>
          <w:tcPr>
            <w:tcW w:w="1900" w:type="dxa"/>
          </w:tcPr>
          <w:p w:rsidR="00D3721A" w:rsidRPr="00D3721A" w:rsidRDefault="00D3721A" w:rsidP="00B607CB">
            <w:pPr>
              <w:bidi w:val="0"/>
              <w:jc w:val="center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D3721A">
              <w:rPr>
                <w:rFonts w:cs="Calibri" w:hint="cs"/>
                <w:b/>
                <w:bCs/>
                <w:color w:val="3F3F3F"/>
                <w:sz w:val="20"/>
                <w:szCs w:val="20"/>
                <w:rtl/>
              </w:rPr>
              <w:t>55</w:t>
            </w:r>
          </w:p>
        </w:tc>
      </w:tr>
      <w:tr w:rsidR="00D3721A" w:rsidRPr="00937CAA" w:rsidTr="00875723">
        <w:trPr>
          <w:trHeight w:val="230"/>
        </w:trPr>
        <w:tc>
          <w:tcPr>
            <w:tcW w:w="2643" w:type="dxa"/>
          </w:tcPr>
          <w:p w:rsidR="00D3721A" w:rsidRPr="00D3721A" w:rsidRDefault="00D3721A" w:rsidP="00B607CB">
            <w:pPr>
              <w:jc w:val="center"/>
              <w:rPr>
                <w:rFonts w:cs="Times New Roman"/>
                <w:b/>
                <w:bCs/>
                <w:color w:val="3F3F3F"/>
                <w:sz w:val="20"/>
                <w:szCs w:val="20"/>
                <w:rtl/>
              </w:rPr>
            </w:pPr>
            <w:r w:rsidRPr="00D3721A">
              <w:rPr>
                <w:rFonts w:cs="Times New Roman" w:hint="cs"/>
                <w:b/>
                <w:bCs/>
                <w:color w:val="3F3F3F"/>
                <w:sz w:val="20"/>
                <w:szCs w:val="20"/>
                <w:rtl/>
              </w:rPr>
              <w:t>مالية دمشق</w:t>
            </w:r>
          </w:p>
        </w:tc>
        <w:tc>
          <w:tcPr>
            <w:tcW w:w="2747" w:type="dxa"/>
            <w:vAlign w:val="center"/>
          </w:tcPr>
          <w:p w:rsidR="00D3721A" w:rsidRPr="00D3721A" w:rsidRDefault="00D3721A" w:rsidP="00B607C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3721A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ناهد أبو زيد</w:t>
            </w:r>
          </w:p>
        </w:tc>
        <w:tc>
          <w:tcPr>
            <w:tcW w:w="1900" w:type="dxa"/>
          </w:tcPr>
          <w:p w:rsidR="00D3721A" w:rsidRPr="00D3721A" w:rsidRDefault="00D3721A" w:rsidP="00B607CB">
            <w:pPr>
              <w:bidi w:val="0"/>
              <w:jc w:val="center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D3721A">
              <w:rPr>
                <w:rFonts w:cs="Calibri" w:hint="cs"/>
                <w:b/>
                <w:bCs/>
                <w:color w:val="3F3F3F"/>
                <w:sz w:val="20"/>
                <w:szCs w:val="20"/>
                <w:rtl/>
              </w:rPr>
              <w:t>56</w:t>
            </w:r>
          </w:p>
        </w:tc>
      </w:tr>
      <w:tr w:rsidR="00D3721A" w:rsidRPr="00937CAA" w:rsidTr="00875723">
        <w:trPr>
          <w:trHeight w:val="230"/>
        </w:trPr>
        <w:tc>
          <w:tcPr>
            <w:tcW w:w="2643" w:type="dxa"/>
          </w:tcPr>
          <w:p w:rsidR="00D3721A" w:rsidRPr="00D3721A" w:rsidRDefault="00D3721A" w:rsidP="00B607CB">
            <w:pPr>
              <w:jc w:val="center"/>
              <w:rPr>
                <w:rFonts w:cs="Times New Roman"/>
                <w:b/>
                <w:bCs/>
                <w:color w:val="3F3F3F"/>
                <w:sz w:val="20"/>
                <w:szCs w:val="20"/>
                <w:rtl/>
              </w:rPr>
            </w:pPr>
            <w:r w:rsidRPr="00D3721A">
              <w:rPr>
                <w:rFonts w:cs="Times New Roman"/>
                <w:b/>
                <w:bCs/>
                <w:color w:val="3F3F3F"/>
                <w:sz w:val="20"/>
                <w:szCs w:val="20"/>
                <w:rtl/>
              </w:rPr>
              <w:t xml:space="preserve">مالية </w:t>
            </w:r>
            <w:r w:rsidRPr="00D3721A">
              <w:rPr>
                <w:rFonts w:cs="Times New Roman" w:hint="cs"/>
                <w:b/>
                <w:bCs/>
                <w:color w:val="3F3F3F"/>
                <w:sz w:val="20"/>
                <w:szCs w:val="20"/>
                <w:rtl/>
              </w:rPr>
              <w:t>ريف دمشق</w:t>
            </w:r>
          </w:p>
        </w:tc>
        <w:tc>
          <w:tcPr>
            <w:tcW w:w="2747" w:type="dxa"/>
            <w:vAlign w:val="center"/>
          </w:tcPr>
          <w:p w:rsidR="00D3721A" w:rsidRPr="00D3721A" w:rsidRDefault="00D3721A" w:rsidP="00B607C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غدير </w:t>
            </w:r>
            <w:proofErr w:type="spellStart"/>
            <w:r w:rsidRPr="00D3721A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>نظير</w:t>
            </w: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أبو</w:t>
            </w:r>
            <w:proofErr w:type="spellEnd"/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 خليل</w:t>
            </w:r>
          </w:p>
        </w:tc>
        <w:tc>
          <w:tcPr>
            <w:tcW w:w="1900" w:type="dxa"/>
          </w:tcPr>
          <w:p w:rsidR="00D3721A" w:rsidRPr="00D3721A" w:rsidRDefault="00D3721A" w:rsidP="00B607CB">
            <w:pPr>
              <w:bidi w:val="0"/>
              <w:jc w:val="center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D3721A">
              <w:rPr>
                <w:rFonts w:cs="Calibri" w:hint="cs"/>
                <w:b/>
                <w:bCs/>
                <w:color w:val="3F3F3F"/>
                <w:sz w:val="20"/>
                <w:szCs w:val="20"/>
                <w:rtl/>
              </w:rPr>
              <w:t>57</w:t>
            </w:r>
          </w:p>
        </w:tc>
      </w:tr>
      <w:tr w:rsidR="00D3721A" w:rsidRPr="00937CAA" w:rsidTr="00875723">
        <w:trPr>
          <w:trHeight w:val="230"/>
        </w:trPr>
        <w:tc>
          <w:tcPr>
            <w:tcW w:w="2643" w:type="dxa"/>
          </w:tcPr>
          <w:p w:rsidR="00D3721A" w:rsidRPr="00D3721A" w:rsidRDefault="00D3721A" w:rsidP="00B607CB">
            <w:pPr>
              <w:jc w:val="center"/>
              <w:rPr>
                <w:rFonts w:cs="Times New Roman"/>
                <w:b/>
                <w:bCs/>
                <w:color w:val="3F3F3F"/>
                <w:sz w:val="20"/>
                <w:szCs w:val="20"/>
                <w:rtl/>
              </w:rPr>
            </w:pPr>
            <w:r w:rsidRPr="00D3721A">
              <w:rPr>
                <w:rFonts w:cs="Times New Roman" w:hint="cs"/>
                <w:b/>
                <w:bCs/>
                <w:color w:val="3F3F3F"/>
                <w:sz w:val="20"/>
                <w:szCs w:val="20"/>
                <w:rtl/>
              </w:rPr>
              <w:t>مالية دمشق</w:t>
            </w:r>
          </w:p>
        </w:tc>
        <w:tc>
          <w:tcPr>
            <w:tcW w:w="2747" w:type="dxa"/>
            <w:vAlign w:val="center"/>
          </w:tcPr>
          <w:p w:rsidR="00D3721A" w:rsidRPr="00D3721A" w:rsidRDefault="00D3721A" w:rsidP="00B607C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نور</w:t>
            </w:r>
            <w:r w:rsidRPr="00D3721A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الصباغ</w:t>
            </w: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 الشيرازي</w:t>
            </w:r>
          </w:p>
        </w:tc>
        <w:tc>
          <w:tcPr>
            <w:tcW w:w="1900" w:type="dxa"/>
          </w:tcPr>
          <w:p w:rsidR="00D3721A" w:rsidRPr="00D3721A" w:rsidRDefault="00D3721A" w:rsidP="00B607CB">
            <w:pPr>
              <w:bidi w:val="0"/>
              <w:jc w:val="center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D3721A">
              <w:rPr>
                <w:rFonts w:cs="Calibri" w:hint="cs"/>
                <w:b/>
                <w:bCs/>
                <w:color w:val="3F3F3F"/>
                <w:sz w:val="20"/>
                <w:szCs w:val="20"/>
                <w:rtl/>
              </w:rPr>
              <w:t>58</w:t>
            </w:r>
          </w:p>
        </w:tc>
      </w:tr>
      <w:tr w:rsidR="00D3721A" w:rsidRPr="00937CAA" w:rsidTr="00875723">
        <w:trPr>
          <w:trHeight w:val="230"/>
        </w:trPr>
        <w:tc>
          <w:tcPr>
            <w:tcW w:w="2643" w:type="dxa"/>
          </w:tcPr>
          <w:p w:rsidR="00D3721A" w:rsidRPr="00D3721A" w:rsidRDefault="00D3721A" w:rsidP="00B607CB">
            <w:pPr>
              <w:jc w:val="center"/>
              <w:rPr>
                <w:rFonts w:cs="Times New Roman"/>
                <w:b/>
                <w:bCs/>
                <w:color w:val="3F3F3F"/>
                <w:sz w:val="20"/>
                <w:szCs w:val="20"/>
                <w:rtl/>
              </w:rPr>
            </w:pPr>
            <w:r w:rsidRPr="00D3721A">
              <w:rPr>
                <w:rFonts w:cs="Times New Roman" w:hint="cs"/>
                <w:b/>
                <w:bCs/>
                <w:color w:val="3F3F3F"/>
                <w:sz w:val="20"/>
                <w:szCs w:val="20"/>
                <w:rtl/>
              </w:rPr>
              <w:t>مالية دمشق</w:t>
            </w:r>
          </w:p>
        </w:tc>
        <w:tc>
          <w:tcPr>
            <w:tcW w:w="2747" w:type="dxa"/>
            <w:vAlign w:val="center"/>
          </w:tcPr>
          <w:p w:rsidR="00D3721A" w:rsidRPr="00D3721A" w:rsidRDefault="00D3721A" w:rsidP="00B607C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نسرين </w:t>
            </w:r>
            <w:r w:rsidRPr="00D3721A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عباس </w:t>
            </w: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1900" w:type="dxa"/>
          </w:tcPr>
          <w:p w:rsidR="00D3721A" w:rsidRPr="00D3721A" w:rsidRDefault="00D3721A" w:rsidP="00B607CB">
            <w:pPr>
              <w:bidi w:val="0"/>
              <w:jc w:val="center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D3721A">
              <w:rPr>
                <w:rFonts w:cs="Calibri" w:hint="cs"/>
                <w:b/>
                <w:bCs/>
                <w:color w:val="3F3F3F"/>
                <w:sz w:val="20"/>
                <w:szCs w:val="20"/>
                <w:rtl/>
              </w:rPr>
              <w:t>59</w:t>
            </w:r>
          </w:p>
        </w:tc>
      </w:tr>
      <w:tr w:rsidR="00D3721A" w:rsidRPr="00937CAA" w:rsidTr="00875723">
        <w:trPr>
          <w:trHeight w:val="230"/>
        </w:trPr>
        <w:tc>
          <w:tcPr>
            <w:tcW w:w="2643" w:type="dxa"/>
          </w:tcPr>
          <w:p w:rsidR="00D3721A" w:rsidRPr="00D3721A" w:rsidRDefault="00D3721A" w:rsidP="00B607CB">
            <w:pPr>
              <w:jc w:val="center"/>
              <w:rPr>
                <w:rFonts w:cs="Times New Roman"/>
                <w:b/>
                <w:bCs/>
                <w:color w:val="3F3F3F"/>
                <w:sz w:val="20"/>
                <w:szCs w:val="20"/>
                <w:rtl/>
              </w:rPr>
            </w:pPr>
            <w:r w:rsidRPr="00D3721A">
              <w:rPr>
                <w:rFonts w:cs="Times New Roman" w:hint="cs"/>
                <w:b/>
                <w:bCs/>
                <w:color w:val="3F3F3F"/>
                <w:sz w:val="20"/>
                <w:szCs w:val="20"/>
                <w:rtl/>
              </w:rPr>
              <w:t>مالية دمشق</w:t>
            </w:r>
          </w:p>
        </w:tc>
        <w:tc>
          <w:tcPr>
            <w:tcW w:w="2747" w:type="dxa"/>
            <w:vAlign w:val="center"/>
          </w:tcPr>
          <w:p w:rsidR="00D3721A" w:rsidRPr="00D3721A" w:rsidRDefault="00D3721A" w:rsidP="00B607C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رنا </w:t>
            </w:r>
            <w:r w:rsidRPr="00D3721A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محمد </w:t>
            </w: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راعي</w:t>
            </w:r>
          </w:p>
        </w:tc>
        <w:tc>
          <w:tcPr>
            <w:tcW w:w="1900" w:type="dxa"/>
          </w:tcPr>
          <w:p w:rsidR="00D3721A" w:rsidRPr="00D3721A" w:rsidRDefault="00D3721A" w:rsidP="00B607CB">
            <w:pPr>
              <w:bidi w:val="0"/>
              <w:jc w:val="center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D3721A">
              <w:rPr>
                <w:rFonts w:cs="Calibri" w:hint="cs"/>
                <w:b/>
                <w:bCs/>
                <w:color w:val="3F3F3F"/>
                <w:sz w:val="20"/>
                <w:szCs w:val="20"/>
                <w:rtl/>
              </w:rPr>
              <w:t>60</w:t>
            </w:r>
          </w:p>
        </w:tc>
      </w:tr>
      <w:tr w:rsidR="00D3721A" w:rsidRPr="00937CAA" w:rsidTr="00875723">
        <w:trPr>
          <w:trHeight w:val="237"/>
        </w:trPr>
        <w:tc>
          <w:tcPr>
            <w:tcW w:w="2643" w:type="dxa"/>
          </w:tcPr>
          <w:p w:rsidR="00D3721A" w:rsidRPr="00D3721A" w:rsidRDefault="00D3721A" w:rsidP="00B607CB">
            <w:pPr>
              <w:jc w:val="center"/>
              <w:rPr>
                <w:rFonts w:cs="Times New Roman"/>
                <w:b/>
                <w:bCs/>
                <w:color w:val="3F3F3F"/>
                <w:sz w:val="20"/>
                <w:szCs w:val="20"/>
                <w:rtl/>
              </w:rPr>
            </w:pPr>
            <w:r w:rsidRPr="00D3721A">
              <w:rPr>
                <w:rFonts w:cs="Times New Roman" w:hint="cs"/>
                <w:b/>
                <w:bCs/>
                <w:color w:val="3F3F3F"/>
                <w:sz w:val="20"/>
                <w:szCs w:val="20"/>
                <w:rtl/>
              </w:rPr>
              <w:t>مالية السويداء</w:t>
            </w:r>
          </w:p>
        </w:tc>
        <w:tc>
          <w:tcPr>
            <w:tcW w:w="2747" w:type="dxa"/>
            <w:vAlign w:val="center"/>
          </w:tcPr>
          <w:p w:rsidR="00D3721A" w:rsidRPr="00D3721A" w:rsidRDefault="00D3721A" w:rsidP="00B607C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صفاء </w:t>
            </w:r>
            <w:r w:rsidRPr="00D3721A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عاطف </w:t>
            </w: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مراد</w:t>
            </w:r>
          </w:p>
        </w:tc>
        <w:tc>
          <w:tcPr>
            <w:tcW w:w="1900" w:type="dxa"/>
          </w:tcPr>
          <w:p w:rsidR="00D3721A" w:rsidRPr="00D3721A" w:rsidRDefault="00D3721A" w:rsidP="00B607CB">
            <w:pPr>
              <w:bidi w:val="0"/>
              <w:jc w:val="center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D3721A">
              <w:rPr>
                <w:rFonts w:cs="Calibri" w:hint="cs"/>
                <w:b/>
                <w:bCs/>
                <w:color w:val="3F3F3F"/>
                <w:sz w:val="20"/>
                <w:szCs w:val="20"/>
                <w:rtl/>
              </w:rPr>
              <w:t>61</w:t>
            </w:r>
          </w:p>
        </w:tc>
      </w:tr>
      <w:tr w:rsidR="00D3721A" w:rsidRPr="00937CAA" w:rsidTr="00875723">
        <w:trPr>
          <w:trHeight w:val="230"/>
        </w:trPr>
        <w:tc>
          <w:tcPr>
            <w:tcW w:w="2643" w:type="dxa"/>
          </w:tcPr>
          <w:p w:rsidR="00D3721A" w:rsidRPr="00D3721A" w:rsidRDefault="00D3721A" w:rsidP="00B607CB">
            <w:pPr>
              <w:jc w:val="center"/>
              <w:rPr>
                <w:rFonts w:cs="Times New Roman"/>
                <w:b/>
                <w:bCs/>
                <w:color w:val="3F3F3F"/>
                <w:sz w:val="20"/>
                <w:szCs w:val="20"/>
                <w:rtl/>
              </w:rPr>
            </w:pPr>
            <w:r w:rsidRPr="00D3721A">
              <w:rPr>
                <w:rFonts w:cs="Times New Roman" w:hint="cs"/>
                <w:b/>
                <w:bCs/>
                <w:color w:val="3F3F3F"/>
                <w:sz w:val="20"/>
                <w:szCs w:val="20"/>
                <w:rtl/>
              </w:rPr>
              <w:t>مالية دمشق</w:t>
            </w:r>
          </w:p>
        </w:tc>
        <w:tc>
          <w:tcPr>
            <w:tcW w:w="2747" w:type="dxa"/>
            <w:vAlign w:val="center"/>
          </w:tcPr>
          <w:p w:rsidR="00D3721A" w:rsidRPr="00D3721A" w:rsidRDefault="00D3721A" w:rsidP="00B607C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ثائر </w:t>
            </w:r>
            <w:r w:rsidRPr="00D3721A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عبد الله </w:t>
            </w: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الأحمد</w:t>
            </w:r>
          </w:p>
        </w:tc>
        <w:tc>
          <w:tcPr>
            <w:tcW w:w="1900" w:type="dxa"/>
          </w:tcPr>
          <w:p w:rsidR="00D3721A" w:rsidRPr="00D3721A" w:rsidRDefault="00D3721A" w:rsidP="00B607CB">
            <w:pPr>
              <w:bidi w:val="0"/>
              <w:jc w:val="center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D3721A">
              <w:rPr>
                <w:rFonts w:cs="Calibri" w:hint="cs"/>
                <w:b/>
                <w:bCs/>
                <w:color w:val="3F3F3F"/>
                <w:sz w:val="20"/>
                <w:szCs w:val="20"/>
                <w:rtl/>
              </w:rPr>
              <w:t>62</w:t>
            </w:r>
          </w:p>
        </w:tc>
      </w:tr>
      <w:tr w:rsidR="00D3721A" w:rsidRPr="00937CAA" w:rsidTr="00875723">
        <w:trPr>
          <w:trHeight w:val="230"/>
        </w:trPr>
        <w:tc>
          <w:tcPr>
            <w:tcW w:w="2643" w:type="dxa"/>
          </w:tcPr>
          <w:p w:rsidR="00D3721A" w:rsidRPr="00D3721A" w:rsidRDefault="00D3721A" w:rsidP="00B607CB">
            <w:pPr>
              <w:jc w:val="center"/>
              <w:rPr>
                <w:rFonts w:cs="Times New Roman"/>
                <w:b/>
                <w:bCs/>
                <w:color w:val="3F3F3F"/>
                <w:sz w:val="20"/>
                <w:szCs w:val="20"/>
                <w:rtl/>
              </w:rPr>
            </w:pPr>
            <w:r w:rsidRPr="00D3721A">
              <w:rPr>
                <w:rFonts w:cs="Times New Roman" w:hint="cs"/>
                <w:b/>
                <w:bCs/>
                <w:color w:val="3F3F3F"/>
                <w:sz w:val="20"/>
                <w:szCs w:val="20"/>
                <w:rtl/>
              </w:rPr>
              <w:t>مالية دمشق</w:t>
            </w:r>
          </w:p>
        </w:tc>
        <w:tc>
          <w:tcPr>
            <w:tcW w:w="2747" w:type="dxa"/>
            <w:vAlign w:val="center"/>
          </w:tcPr>
          <w:p w:rsidR="00D3721A" w:rsidRPr="00D3721A" w:rsidRDefault="00D3721A" w:rsidP="00B607C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رزان</w:t>
            </w:r>
            <w:proofErr w:type="spellEnd"/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3721A">
              <w:rPr>
                <w:rFonts w:ascii="Arial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محمد </w:t>
            </w: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عليان</w:t>
            </w:r>
          </w:p>
        </w:tc>
        <w:tc>
          <w:tcPr>
            <w:tcW w:w="1900" w:type="dxa"/>
          </w:tcPr>
          <w:p w:rsidR="00D3721A" w:rsidRPr="00D3721A" w:rsidRDefault="00D3721A" w:rsidP="00B607CB">
            <w:pPr>
              <w:bidi w:val="0"/>
              <w:jc w:val="center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D3721A">
              <w:rPr>
                <w:rFonts w:cs="Calibri" w:hint="cs"/>
                <w:b/>
                <w:bCs/>
                <w:color w:val="3F3F3F"/>
                <w:sz w:val="20"/>
                <w:szCs w:val="20"/>
                <w:rtl/>
              </w:rPr>
              <w:t>63</w:t>
            </w:r>
          </w:p>
        </w:tc>
      </w:tr>
      <w:tr w:rsidR="00D3721A" w:rsidRPr="00937CAA" w:rsidTr="00875723">
        <w:trPr>
          <w:trHeight w:val="47"/>
        </w:trPr>
        <w:tc>
          <w:tcPr>
            <w:tcW w:w="2643" w:type="dxa"/>
          </w:tcPr>
          <w:p w:rsidR="00D3721A" w:rsidRPr="00D3721A" w:rsidRDefault="00D3721A" w:rsidP="00B607CB">
            <w:pPr>
              <w:jc w:val="center"/>
              <w:rPr>
                <w:rFonts w:cs="Times New Roman"/>
                <w:b/>
                <w:bCs/>
                <w:color w:val="3F3F3F"/>
                <w:sz w:val="20"/>
                <w:szCs w:val="20"/>
                <w:rtl/>
              </w:rPr>
            </w:pPr>
            <w:r w:rsidRPr="00D3721A">
              <w:rPr>
                <w:rFonts w:cs="Times New Roman"/>
                <w:b/>
                <w:bCs/>
                <w:color w:val="3F3F3F"/>
                <w:sz w:val="20"/>
                <w:szCs w:val="20"/>
                <w:rtl/>
              </w:rPr>
              <w:t xml:space="preserve">مالية </w:t>
            </w:r>
            <w:r w:rsidRPr="00D3721A">
              <w:rPr>
                <w:rFonts w:cs="Times New Roman" w:hint="cs"/>
                <w:b/>
                <w:bCs/>
                <w:color w:val="3F3F3F"/>
                <w:sz w:val="20"/>
                <w:szCs w:val="20"/>
                <w:rtl/>
              </w:rPr>
              <w:t>ريف دمشق</w:t>
            </w:r>
          </w:p>
        </w:tc>
        <w:tc>
          <w:tcPr>
            <w:tcW w:w="2747" w:type="dxa"/>
            <w:vAlign w:val="center"/>
          </w:tcPr>
          <w:p w:rsidR="00D3721A" w:rsidRPr="00D3721A" w:rsidRDefault="00D3721A" w:rsidP="00B607C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3721A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علا بلال حسن</w:t>
            </w:r>
          </w:p>
        </w:tc>
        <w:tc>
          <w:tcPr>
            <w:tcW w:w="1900" w:type="dxa"/>
          </w:tcPr>
          <w:p w:rsidR="00D3721A" w:rsidRPr="00D3721A" w:rsidRDefault="00D3721A" w:rsidP="00B607CB">
            <w:pPr>
              <w:bidi w:val="0"/>
              <w:jc w:val="center"/>
              <w:rPr>
                <w:rFonts w:cs="Calibri"/>
                <w:b/>
                <w:bCs/>
                <w:color w:val="3F3F3F"/>
                <w:sz w:val="20"/>
                <w:szCs w:val="20"/>
              </w:rPr>
            </w:pPr>
            <w:r w:rsidRPr="00D3721A">
              <w:rPr>
                <w:rFonts w:cs="Calibri" w:hint="cs"/>
                <w:b/>
                <w:bCs/>
                <w:color w:val="3F3F3F"/>
                <w:sz w:val="20"/>
                <w:szCs w:val="20"/>
                <w:rtl/>
              </w:rPr>
              <w:t>64</w:t>
            </w:r>
          </w:p>
        </w:tc>
      </w:tr>
    </w:tbl>
    <w:p w:rsidR="005F4585" w:rsidRDefault="005F4585" w:rsidP="00606C4D">
      <w:pPr>
        <w:rPr>
          <w:rFonts w:ascii="Simplified Arabic" w:hAnsi="Simplified Arabic" w:cs="Simplified Arabic"/>
          <w:rtl/>
        </w:rPr>
      </w:pPr>
    </w:p>
    <w:p w:rsidR="00D3721A" w:rsidRPr="00875723" w:rsidRDefault="00851BD0" w:rsidP="00D3721A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  <w:r w:rsidRPr="00875723">
        <w:rPr>
          <w:rFonts w:ascii="Simplified Arabic" w:hAnsi="Simplified Arabic" w:cs="Simplified Arabic" w:hint="cs"/>
          <w:b/>
          <w:bCs/>
          <w:rtl/>
        </w:rPr>
        <w:t>مادة</w:t>
      </w:r>
      <w:r w:rsidR="009D184B" w:rsidRPr="00875723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D3721A" w:rsidRPr="00875723">
        <w:rPr>
          <w:rFonts w:ascii="Simplified Arabic" w:hAnsi="Simplified Arabic" w:cs="Simplified Arabic" w:hint="cs"/>
          <w:b/>
          <w:bCs/>
          <w:rtl/>
        </w:rPr>
        <w:t>2</w:t>
      </w:r>
      <w:r w:rsidR="009D184B" w:rsidRPr="00875723">
        <w:rPr>
          <w:rFonts w:ascii="Simplified Arabic" w:hAnsi="Simplified Arabic" w:cs="Simplified Arabic" w:hint="cs"/>
          <w:b/>
          <w:bCs/>
          <w:rtl/>
        </w:rPr>
        <w:t>) يبلغ هذا القرار من يلزم لتنفيذه .</w:t>
      </w:r>
      <w:r w:rsidR="00D3721A" w:rsidRPr="00875723">
        <w:rPr>
          <w:rFonts w:cs="Monotype Koufi" w:hint="cs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3721A" w:rsidRPr="00875723">
        <w:rPr>
          <w:rFonts w:cs="Monotype Kouf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3684905</wp:posOffset>
            </wp:positionV>
            <wp:extent cx="52409" cy="45720"/>
            <wp:effectExtent l="19050" t="0" r="4741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466" cy="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21A" w:rsidRPr="00875723">
        <w:rPr>
          <w:rFonts w:cs="Monotype Koufi" w:hint="cs"/>
          <w:b/>
          <w:bCs/>
          <w:sz w:val="24"/>
          <w:szCs w:val="24"/>
          <w:rtl/>
          <w:lang w:bidi="ar-SY"/>
        </w:rPr>
        <w:t xml:space="preserve">              </w:t>
      </w:r>
    </w:p>
    <w:p w:rsidR="00D3721A" w:rsidRDefault="00D3721A" w:rsidP="00D3721A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D3721A" w:rsidRDefault="00D3721A" w:rsidP="00D3721A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  <w:r>
        <w:rPr>
          <w:rFonts w:cs="Monotype Koufi" w:hint="cs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                                                                                                             وزير المالية</w:t>
      </w:r>
    </w:p>
    <w:p w:rsidR="00D3721A" w:rsidRDefault="00D3721A" w:rsidP="00D3721A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      </w:t>
      </w:r>
      <w:r>
        <w:rPr>
          <w:rFonts w:cs="Monotype Koufi" w:hint="cs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</w:t>
      </w: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 xml:space="preserve">  </w:t>
      </w:r>
      <w:r>
        <w:rPr>
          <w:rFonts w:cs="Monotype Koufi" w:hint="cs"/>
          <w:b/>
          <w:bCs/>
          <w:sz w:val="24"/>
          <w:szCs w:val="24"/>
          <w:rtl/>
          <w:lang w:bidi="ar-SY"/>
        </w:rPr>
        <w:t xml:space="preserve">    </w:t>
      </w: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 xml:space="preserve">  الدكت</w:t>
      </w:r>
      <w:r>
        <w:rPr>
          <w:rFonts w:cs="Monotype Koufi" w:hint="cs"/>
          <w:b/>
          <w:bCs/>
          <w:sz w:val="24"/>
          <w:szCs w:val="24"/>
          <w:rtl/>
          <w:lang w:bidi="ar-SY"/>
        </w:rPr>
        <w:t>ــ</w:t>
      </w: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>ور م</w:t>
      </w:r>
      <w:r>
        <w:rPr>
          <w:rFonts w:cs="Monotype Koufi" w:hint="cs"/>
          <w:b/>
          <w:bCs/>
          <w:sz w:val="24"/>
          <w:szCs w:val="24"/>
          <w:rtl/>
          <w:lang w:bidi="ar-SY"/>
        </w:rPr>
        <w:t>ــ</w:t>
      </w: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>أم</w:t>
      </w:r>
      <w:r>
        <w:rPr>
          <w:rFonts w:cs="Monotype Koufi" w:hint="cs"/>
          <w:b/>
          <w:bCs/>
          <w:sz w:val="24"/>
          <w:szCs w:val="24"/>
          <w:rtl/>
          <w:lang w:bidi="ar-SY"/>
        </w:rPr>
        <w:t>ـــ</w:t>
      </w: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>ون ح</w:t>
      </w:r>
      <w:r>
        <w:rPr>
          <w:rFonts w:cs="Monotype Koufi" w:hint="cs"/>
          <w:b/>
          <w:bCs/>
          <w:sz w:val="24"/>
          <w:szCs w:val="24"/>
          <w:rtl/>
          <w:lang w:bidi="ar-SY"/>
        </w:rPr>
        <w:t>ــ</w:t>
      </w: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>م</w:t>
      </w:r>
      <w:r>
        <w:rPr>
          <w:rFonts w:cs="Monotype Koufi" w:hint="cs"/>
          <w:b/>
          <w:bCs/>
          <w:sz w:val="24"/>
          <w:szCs w:val="24"/>
          <w:rtl/>
          <w:lang w:bidi="ar-SY"/>
        </w:rPr>
        <w:t>ــ</w:t>
      </w: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>دان</w:t>
      </w:r>
    </w:p>
    <w:p w:rsidR="00D3721A" w:rsidRDefault="00D3721A" w:rsidP="00D3721A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851BD0" w:rsidRDefault="00851BD0" w:rsidP="00D3721A">
      <w:pPr>
        <w:rPr>
          <w:rFonts w:ascii="Simplified Arabic" w:hAnsi="Simplified Arabic" w:cs="Simplified Arabic"/>
          <w:rtl/>
        </w:rPr>
      </w:pPr>
    </w:p>
    <w:p w:rsidR="008215E1" w:rsidRDefault="008215E1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8215E1" w:rsidRDefault="008215E1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8215E1" w:rsidRDefault="008215E1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383241" w:rsidRDefault="00383241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383241" w:rsidRDefault="00383241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383241" w:rsidRDefault="00383241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9F3679" w:rsidRDefault="009F3679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9F3679" w:rsidRDefault="009F3679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9F3679" w:rsidRDefault="009F3679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C17E4D" w:rsidRDefault="00C17E4D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  <w:r>
        <w:rPr>
          <w:rFonts w:cs="Monotype Koufi" w:hint="cs"/>
          <w:b/>
          <w:bCs/>
          <w:sz w:val="24"/>
          <w:szCs w:val="24"/>
          <w:rtl/>
          <w:lang w:bidi="ar-SY"/>
        </w:rPr>
        <w:t>صــورة إلـــى :</w:t>
      </w:r>
    </w:p>
    <w:p w:rsidR="00C17E4D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AB5099">
        <w:rPr>
          <w:rFonts w:ascii="Simplified Arabic" w:hAnsi="Simplified Arabic" w:cs="Simplified Arabic" w:hint="cs"/>
          <w:b/>
          <w:bCs/>
          <w:sz w:val="24"/>
          <w:szCs w:val="24"/>
          <w:rtl/>
          <w:lang w:bidi="ar-SY"/>
        </w:rPr>
        <w:t>-</w:t>
      </w:r>
      <w:r w:rsidRPr="00AB5099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مكتب السيد الوزير 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مكتب المدير العام 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- معاونو المدير العام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التأهيل والتدريب مع الأصل 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مالية محافظة دمشق 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مالية محافظة ريف دمشق 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مالية اللاذقية 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مالية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طرطوس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مالية </w:t>
      </w:r>
      <w:r w:rsidR="000A2AE6">
        <w:rPr>
          <w:rFonts w:ascii="Simplified Arabic" w:hAnsi="Simplified Arabic" w:cs="Simplified Arabic" w:hint="cs"/>
          <w:sz w:val="24"/>
          <w:szCs w:val="24"/>
          <w:rtl/>
          <w:lang w:bidi="ar-SY"/>
        </w:rPr>
        <w:t>حمص</w:t>
      </w:r>
    </w:p>
    <w:p w:rsidR="000A2AE6" w:rsidRDefault="000A2AE6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- مديرية مالية حماة</w:t>
      </w:r>
    </w:p>
    <w:p w:rsidR="000A2AE6" w:rsidRDefault="000A2AE6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- مديرية مالية محافظة درع</w:t>
      </w:r>
      <w:r w:rsidR="00D33AFC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</w:p>
    <w:p w:rsidR="000A2AE6" w:rsidRDefault="000A2AE6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مالية محافظة السويداء </w:t>
      </w:r>
    </w:p>
    <w:p w:rsidR="00E41E1E" w:rsidRDefault="00E41E1E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السادة أصحاب العلاقة </w:t>
      </w:r>
    </w:p>
    <w:p w:rsidR="00E41E1E" w:rsidRPr="00AB5099" w:rsidRDefault="00E41E1E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الديوان </w:t>
      </w:r>
    </w:p>
    <w:sectPr w:rsidR="00E41E1E" w:rsidRPr="00AB5099" w:rsidSect="00B6782D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E7C"/>
    <w:multiLevelType w:val="hybridMultilevel"/>
    <w:tmpl w:val="1C286E4C"/>
    <w:lvl w:ilvl="0" w:tplc="24A085B0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D00CB"/>
    <w:multiLevelType w:val="hybridMultilevel"/>
    <w:tmpl w:val="ECD67A48"/>
    <w:lvl w:ilvl="0" w:tplc="3CB0C01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F3B4F"/>
    <w:multiLevelType w:val="hybridMultilevel"/>
    <w:tmpl w:val="6090D2DC"/>
    <w:lvl w:ilvl="0" w:tplc="0FF0A97A"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B47109"/>
    <w:rsid w:val="00044A30"/>
    <w:rsid w:val="00056F22"/>
    <w:rsid w:val="00060DAE"/>
    <w:rsid w:val="000878BE"/>
    <w:rsid w:val="000A2AE6"/>
    <w:rsid w:val="000A4FE9"/>
    <w:rsid w:val="000A61A3"/>
    <w:rsid w:val="000F7921"/>
    <w:rsid w:val="00103B8C"/>
    <w:rsid w:val="00173601"/>
    <w:rsid w:val="00194358"/>
    <w:rsid w:val="001B3560"/>
    <w:rsid w:val="00220876"/>
    <w:rsid w:val="0023081C"/>
    <w:rsid w:val="00247AF7"/>
    <w:rsid w:val="002558BD"/>
    <w:rsid w:val="0026623F"/>
    <w:rsid w:val="00290741"/>
    <w:rsid w:val="002D7413"/>
    <w:rsid w:val="002F7274"/>
    <w:rsid w:val="002F7CE6"/>
    <w:rsid w:val="00307598"/>
    <w:rsid w:val="00331564"/>
    <w:rsid w:val="00340397"/>
    <w:rsid w:val="0037147E"/>
    <w:rsid w:val="00383241"/>
    <w:rsid w:val="00395DFB"/>
    <w:rsid w:val="003B487F"/>
    <w:rsid w:val="003B713C"/>
    <w:rsid w:val="00464A06"/>
    <w:rsid w:val="005132F8"/>
    <w:rsid w:val="005578C4"/>
    <w:rsid w:val="005C5565"/>
    <w:rsid w:val="005F0A7E"/>
    <w:rsid w:val="005F4585"/>
    <w:rsid w:val="005F4D86"/>
    <w:rsid w:val="005F5F15"/>
    <w:rsid w:val="00606C4D"/>
    <w:rsid w:val="00616AD7"/>
    <w:rsid w:val="00636978"/>
    <w:rsid w:val="00643C61"/>
    <w:rsid w:val="006619E7"/>
    <w:rsid w:val="00672D73"/>
    <w:rsid w:val="006A43AF"/>
    <w:rsid w:val="00702EBA"/>
    <w:rsid w:val="00722F53"/>
    <w:rsid w:val="0074122D"/>
    <w:rsid w:val="00774D84"/>
    <w:rsid w:val="0079302C"/>
    <w:rsid w:val="007B0D38"/>
    <w:rsid w:val="008215E1"/>
    <w:rsid w:val="00851BD0"/>
    <w:rsid w:val="00875723"/>
    <w:rsid w:val="008B2DD2"/>
    <w:rsid w:val="008C70A2"/>
    <w:rsid w:val="00923289"/>
    <w:rsid w:val="00961BD7"/>
    <w:rsid w:val="0096313A"/>
    <w:rsid w:val="009A26F1"/>
    <w:rsid w:val="009C2231"/>
    <w:rsid w:val="009D184B"/>
    <w:rsid w:val="009D3859"/>
    <w:rsid w:val="009F3679"/>
    <w:rsid w:val="00A039CD"/>
    <w:rsid w:val="00A349D1"/>
    <w:rsid w:val="00A35F76"/>
    <w:rsid w:val="00A57326"/>
    <w:rsid w:val="00A63FC8"/>
    <w:rsid w:val="00A84DF6"/>
    <w:rsid w:val="00AB5099"/>
    <w:rsid w:val="00AB5E8A"/>
    <w:rsid w:val="00AC551A"/>
    <w:rsid w:val="00AF34EA"/>
    <w:rsid w:val="00B47109"/>
    <w:rsid w:val="00B52F36"/>
    <w:rsid w:val="00B6782D"/>
    <w:rsid w:val="00B868B0"/>
    <w:rsid w:val="00B942B6"/>
    <w:rsid w:val="00BC3182"/>
    <w:rsid w:val="00BC3F2F"/>
    <w:rsid w:val="00BE5B46"/>
    <w:rsid w:val="00C17E4D"/>
    <w:rsid w:val="00C37418"/>
    <w:rsid w:val="00C954E7"/>
    <w:rsid w:val="00C97F62"/>
    <w:rsid w:val="00CB5B42"/>
    <w:rsid w:val="00CC599D"/>
    <w:rsid w:val="00D33AFC"/>
    <w:rsid w:val="00D3721A"/>
    <w:rsid w:val="00D61E50"/>
    <w:rsid w:val="00D82436"/>
    <w:rsid w:val="00D86F47"/>
    <w:rsid w:val="00E255E5"/>
    <w:rsid w:val="00E41E1E"/>
    <w:rsid w:val="00E46943"/>
    <w:rsid w:val="00E53FBB"/>
    <w:rsid w:val="00EC2BB1"/>
    <w:rsid w:val="00EC5588"/>
    <w:rsid w:val="00EE412B"/>
    <w:rsid w:val="00F7104A"/>
    <w:rsid w:val="00F742DF"/>
    <w:rsid w:val="00FD6D0A"/>
    <w:rsid w:val="00F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B47109"/>
    <w:rPr>
      <w:rFonts w:eastAsiaTheme="minorEastAsia"/>
    </w:rPr>
  </w:style>
  <w:style w:type="table" w:styleId="a4">
    <w:name w:val="Table Grid"/>
    <w:basedOn w:val="a1"/>
    <w:uiPriority w:val="59"/>
    <w:rsid w:val="005F4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AF18-9071-4290-8C9A-ECA8B4C7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w.salah</dc:creator>
  <cp:lastModifiedBy>wafaa salah</cp:lastModifiedBy>
  <cp:revision>3</cp:revision>
  <cp:lastPrinted>2017-07-25T10:46:00Z</cp:lastPrinted>
  <dcterms:created xsi:type="dcterms:W3CDTF">2017-07-25T11:05:00Z</dcterms:created>
  <dcterms:modified xsi:type="dcterms:W3CDTF">2017-07-26T09:22:00Z</dcterms:modified>
</cp:coreProperties>
</file>